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BE53FB" w:rsidRDefault="00944129"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2021</w:t>
      </w:r>
      <w:r>
        <w:rPr>
          <w:rFonts w:ascii="宋体" w:hAnsi="宋体" w:cs="宋体" w:hint="eastAsia"/>
          <w:b/>
          <w:bCs/>
          <w:sz w:val="40"/>
          <w:szCs w:val="40"/>
        </w:rPr>
        <w:t>—</w:t>
      </w:r>
      <w:r>
        <w:rPr>
          <w:rFonts w:ascii="宋体" w:hAnsi="宋体" w:cs="宋体" w:hint="eastAsia"/>
          <w:b/>
          <w:bCs/>
          <w:sz w:val="40"/>
          <w:szCs w:val="40"/>
        </w:rPr>
        <w:t>2022</w:t>
      </w:r>
      <w:r>
        <w:rPr>
          <w:rFonts w:ascii="宋体" w:hAnsi="宋体" w:cs="宋体" w:hint="eastAsia"/>
          <w:b/>
          <w:bCs/>
          <w:sz w:val="40"/>
          <w:szCs w:val="40"/>
        </w:rPr>
        <w:t>学年第一学期</w:t>
      </w:r>
    </w:p>
    <w:p w:rsidR="00BE53FB" w:rsidRDefault="00944129"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全校听课活动分析报告</w:t>
      </w:r>
    </w:p>
    <w:p w:rsidR="00BE53FB" w:rsidRDefault="00944129">
      <w:pPr>
        <w:spacing w:before="240" w:line="400" w:lineRule="exact"/>
        <w:ind w:firstLineChars="199" w:firstLine="4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根据《广东外语外贸大学听课管理规定》（广外校〔</w:t>
      </w:r>
      <w:r>
        <w:rPr>
          <w:sz w:val="24"/>
          <w:szCs w:val="24"/>
        </w:rPr>
        <w:t>2016</w:t>
      </w:r>
      <w:r>
        <w:rPr>
          <w:rFonts w:ascii="宋体" w:hAnsi="宋体" w:hint="eastAsia"/>
          <w:sz w:val="24"/>
          <w:szCs w:val="24"/>
        </w:rPr>
        <w:t>〕</w:t>
      </w:r>
      <w:r>
        <w:rPr>
          <w:sz w:val="24"/>
          <w:szCs w:val="24"/>
        </w:rPr>
        <w:t>21</w:t>
      </w:r>
      <w:r>
        <w:rPr>
          <w:rFonts w:ascii="宋体" w:hAnsi="宋体" w:hint="eastAsia"/>
          <w:sz w:val="24"/>
          <w:szCs w:val="24"/>
        </w:rPr>
        <w:t>号）的要求，学校在全校范围内开展听课活动。现将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21</w:t>
      </w:r>
      <w:r>
        <w:rPr>
          <w:sz w:val="24"/>
          <w:szCs w:val="24"/>
        </w:rPr>
        <w:t>-202</w:t>
      </w: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学年第一学期听课情况总结如下：</w:t>
      </w:r>
    </w:p>
    <w:p w:rsidR="00BE53FB" w:rsidRDefault="00944129">
      <w:pPr>
        <w:pStyle w:val="1"/>
        <w:spacing w:line="440" w:lineRule="exact"/>
        <w:ind w:firstLineChars="199" w:firstLine="479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一、听课基本情况</w:t>
      </w:r>
    </w:p>
    <w:p w:rsidR="00BE53FB" w:rsidRDefault="00944129">
      <w:pPr>
        <w:spacing w:line="440" w:lineRule="exact"/>
        <w:ind w:firstLineChars="199" w:firstLine="478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教学质量管理评估中心在各学院提交的《广东外语外贸大学课堂教学评估表》和《课堂教学质量分析报告》的基础上，对数据进行统计分析。本学期共有</w:t>
      </w:r>
      <w:r>
        <w:rPr>
          <w:rFonts w:ascii="宋体" w:hAnsi="宋体" w:hint="eastAsia"/>
          <w:sz w:val="24"/>
          <w:szCs w:val="24"/>
        </w:rPr>
        <w:t>760</w:t>
      </w:r>
      <w:r>
        <w:rPr>
          <w:rFonts w:ascii="宋体" w:hAnsi="宋体" w:hint="eastAsia"/>
          <w:sz w:val="24"/>
          <w:szCs w:val="24"/>
        </w:rPr>
        <w:t>人参与听课活动，听课</w:t>
      </w:r>
      <w:r>
        <w:rPr>
          <w:rFonts w:ascii="宋体" w:hAnsi="宋体" w:hint="eastAsia"/>
          <w:sz w:val="24"/>
          <w:szCs w:val="24"/>
        </w:rPr>
        <w:t>2053</w:t>
      </w:r>
      <w:r>
        <w:rPr>
          <w:rFonts w:ascii="宋体" w:hAnsi="宋体" w:hint="eastAsia"/>
          <w:sz w:val="24"/>
          <w:szCs w:val="24"/>
        </w:rPr>
        <w:t>人次，听课</w:t>
      </w:r>
      <w:r>
        <w:rPr>
          <w:rFonts w:ascii="宋体" w:hAnsi="宋体" w:hint="eastAsia"/>
          <w:sz w:val="24"/>
          <w:szCs w:val="24"/>
        </w:rPr>
        <w:t>4650</w:t>
      </w:r>
      <w:r>
        <w:rPr>
          <w:rFonts w:ascii="宋体" w:hAnsi="宋体" w:hint="eastAsia"/>
          <w:sz w:val="24"/>
          <w:szCs w:val="24"/>
        </w:rPr>
        <w:t>小节。</w:t>
      </w:r>
    </w:p>
    <w:p w:rsidR="00BE53FB" w:rsidRDefault="00944129">
      <w:pPr>
        <w:pStyle w:val="1"/>
        <w:numPr>
          <w:ilvl w:val="0"/>
          <w:numId w:val="1"/>
        </w:numPr>
        <w:spacing w:line="440" w:lineRule="exact"/>
        <w:ind w:left="0" w:firstLineChars="199" w:firstLine="479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校级领导班子成员</w:t>
      </w:r>
    </w:p>
    <w:p w:rsidR="00BE53FB" w:rsidRDefault="00944129">
      <w:pPr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根据文件要求，校级领导班子成员在全校范围内采取随机听课的形式（含院系公开课），每学期最少听课节数为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小节，本学期完成情况如下：</w:t>
      </w:r>
    </w:p>
    <w:tbl>
      <w:tblPr>
        <w:tblpPr w:leftFromText="180" w:rightFromText="180" w:vertAnchor="text" w:horzAnchor="margin" w:tblpXSpec="center" w:tblpY="225"/>
        <w:tblOverlap w:val="never"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740"/>
        <w:gridCol w:w="1070"/>
        <w:gridCol w:w="990"/>
        <w:gridCol w:w="2997"/>
      </w:tblGrid>
      <w:tr w:rsidR="00BE53FB">
        <w:trPr>
          <w:trHeight w:val="630"/>
          <w:jc w:val="center"/>
        </w:trPr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应听课总人数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noWrap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参与听课人数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noWrap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听课率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总节数</w:t>
            </w:r>
          </w:p>
        </w:tc>
        <w:tc>
          <w:tcPr>
            <w:tcW w:w="29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人均听课节数</w:t>
            </w:r>
          </w:p>
          <w:p w:rsidR="00BE53FB" w:rsidRDefault="00944129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（总节数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应听课总人数）</w:t>
            </w:r>
          </w:p>
        </w:tc>
      </w:tr>
      <w:tr w:rsidR="00BE53FB">
        <w:trPr>
          <w:trHeight w:val="599"/>
          <w:jc w:val="center"/>
        </w:trPr>
        <w:tc>
          <w:tcPr>
            <w:tcW w:w="1708" w:type="dxa"/>
            <w:tcBorders>
              <w:top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6" w:space="0" w:color="auto"/>
            </w:tcBorders>
            <w:noWrap/>
            <w:vAlign w:val="center"/>
          </w:tcPr>
          <w:p w:rsidR="00BE53FB" w:rsidRDefault="00944129">
            <w:pPr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100%</w:t>
            </w:r>
          </w:p>
        </w:tc>
        <w:tc>
          <w:tcPr>
            <w:tcW w:w="990" w:type="dxa"/>
            <w:tcBorders>
              <w:top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2997" w:type="dxa"/>
            <w:tcBorders>
              <w:top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5.75</w:t>
            </w:r>
          </w:p>
        </w:tc>
      </w:tr>
    </w:tbl>
    <w:p w:rsidR="00BE53FB" w:rsidRDefault="00BE53FB"/>
    <w:p w:rsidR="00BE53FB" w:rsidRDefault="00944129">
      <w:pPr>
        <w:pStyle w:val="1"/>
        <w:numPr>
          <w:ilvl w:val="0"/>
          <w:numId w:val="1"/>
        </w:numPr>
        <w:spacing w:line="440" w:lineRule="exact"/>
        <w:ind w:left="0" w:firstLineChars="199" w:firstLine="479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教务处、教学质量管理评估中心领导</w:t>
      </w:r>
    </w:p>
    <w:p w:rsidR="00BE53FB" w:rsidRDefault="00944129">
      <w:pPr>
        <w:pStyle w:val="1"/>
        <w:spacing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根据文件要求，教务处处长、副处长，评估中心主任、副主任在全校范围内采取随机听课的形式（含院系公开课），每学期最少听课节数为</w:t>
      </w:r>
      <w:r>
        <w:rPr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小节，本学期完成情况如下：</w:t>
      </w:r>
    </w:p>
    <w:tbl>
      <w:tblPr>
        <w:tblpPr w:leftFromText="180" w:rightFromText="180" w:vertAnchor="text" w:horzAnchor="page" w:tblpX="1870" w:tblpY="413"/>
        <w:tblOverlap w:val="never"/>
        <w:tblW w:w="8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725"/>
        <w:gridCol w:w="1064"/>
        <w:gridCol w:w="1042"/>
        <w:gridCol w:w="2955"/>
      </w:tblGrid>
      <w:tr w:rsidR="00BE53FB">
        <w:trPr>
          <w:trHeight w:val="667"/>
        </w:trPr>
        <w:tc>
          <w:tcPr>
            <w:tcW w:w="17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应听课总人数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noWrap/>
            <w:vAlign w:val="center"/>
          </w:tcPr>
          <w:p w:rsidR="00BE53FB" w:rsidRDefault="00944129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参与听课人数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noWrap/>
            <w:vAlign w:val="center"/>
          </w:tcPr>
          <w:p w:rsidR="00BE53FB" w:rsidRDefault="0094412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听课率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总节数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人均听课节数</w:t>
            </w:r>
          </w:p>
          <w:p w:rsidR="00BE53FB" w:rsidRDefault="0094412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（总节数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应听课总人数）</w:t>
            </w:r>
          </w:p>
        </w:tc>
      </w:tr>
      <w:tr w:rsidR="00BE53FB">
        <w:trPr>
          <w:trHeight w:val="637"/>
        </w:trPr>
        <w:tc>
          <w:tcPr>
            <w:tcW w:w="1719" w:type="dxa"/>
            <w:tcBorders>
              <w:top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100%</w:t>
            </w:r>
          </w:p>
        </w:tc>
        <w:tc>
          <w:tcPr>
            <w:tcW w:w="1042" w:type="dxa"/>
            <w:tcBorders>
              <w:top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2955" w:type="dxa"/>
            <w:tcBorders>
              <w:top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7.33</w:t>
            </w:r>
          </w:p>
        </w:tc>
      </w:tr>
    </w:tbl>
    <w:p w:rsidR="00BE53FB" w:rsidRDefault="00BE53FB">
      <w:pPr>
        <w:pStyle w:val="1"/>
        <w:spacing w:line="440" w:lineRule="exact"/>
        <w:ind w:firstLine="480"/>
        <w:rPr>
          <w:rFonts w:ascii="宋体" w:hAnsi="宋体"/>
          <w:sz w:val="24"/>
          <w:szCs w:val="24"/>
        </w:rPr>
      </w:pPr>
    </w:p>
    <w:p w:rsidR="00BE53FB" w:rsidRDefault="00944129">
      <w:pPr>
        <w:pStyle w:val="1"/>
        <w:numPr>
          <w:ilvl w:val="0"/>
          <w:numId w:val="1"/>
        </w:numPr>
        <w:spacing w:line="440" w:lineRule="exact"/>
        <w:ind w:left="0" w:firstLineChars="199" w:firstLine="479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各教学单位正、副院长，系主任及教研室主任</w:t>
      </w:r>
    </w:p>
    <w:p w:rsidR="00BE53FB" w:rsidRDefault="00944129">
      <w:pPr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根据文件要求，各教学单位正、副院长、系（部）主任在本院系内听课（含院系公开课），每学期最少听课节数为</w:t>
      </w:r>
      <w:r>
        <w:rPr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小节，本学期完成情况如下：</w:t>
      </w:r>
    </w:p>
    <w:p w:rsidR="00BE53FB" w:rsidRDefault="00BE53FB">
      <w:pPr>
        <w:spacing w:line="400" w:lineRule="exact"/>
        <w:ind w:firstLineChars="199" w:firstLine="478"/>
        <w:rPr>
          <w:sz w:val="24"/>
          <w:szCs w:val="24"/>
        </w:rPr>
      </w:pPr>
    </w:p>
    <w:p w:rsidR="00BE53FB" w:rsidRDefault="00BE53FB">
      <w:pPr>
        <w:spacing w:line="400" w:lineRule="exact"/>
        <w:ind w:firstLineChars="199" w:firstLine="478"/>
        <w:rPr>
          <w:sz w:val="24"/>
          <w:szCs w:val="24"/>
        </w:rPr>
      </w:pPr>
    </w:p>
    <w:tbl>
      <w:tblPr>
        <w:tblW w:w="8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742"/>
        <w:gridCol w:w="743"/>
        <w:gridCol w:w="1062"/>
        <w:gridCol w:w="774"/>
        <w:gridCol w:w="1126"/>
        <w:gridCol w:w="1426"/>
      </w:tblGrid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noWrap/>
            <w:vAlign w:val="center"/>
          </w:tcPr>
          <w:p w:rsidR="00BE53FB" w:rsidRDefault="00944129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教学单位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BE53FB" w:rsidRDefault="00944129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noWrap/>
            <w:vAlign w:val="center"/>
          </w:tcPr>
          <w:p w:rsidR="00BE53FB" w:rsidRDefault="00944129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参与</w:t>
            </w:r>
          </w:p>
          <w:p w:rsidR="00BE53FB" w:rsidRDefault="00944129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听课人数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noWrap/>
            <w:vAlign w:val="center"/>
          </w:tcPr>
          <w:p w:rsidR="00BE53FB" w:rsidRDefault="00944129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听课率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BE53FB" w:rsidRDefault="00944129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总节数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BE53FB" w:rsidRDefault="00944129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人均听课</w:t>
            </w:r>
          </w:p>
          <w:p w:rsidR="00BE53FB" w:rsidRDefault="00944129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节数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7D7D7"/>
            <w:vAlign w:val="center"/>
          </w:tcPr>
          <w:p w:rsidR="00BE53FB" w:rsidRDefault="00944129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是否按照要求完成听课任务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英语语言文化学院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7.13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经济贸易学院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7.44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国际商务英语学院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7.20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7.00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7.33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8.7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西方语言文化学院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5.29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日语语言文化学院、亚非语言文化学院（筹）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6.00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东方语言文化学院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6.36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中国语言文化学院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93.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66.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4.67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国际关系学院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6.00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英语教育学院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信息科学与技术学院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社会与公共管理学院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37.50%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2.88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15.38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67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高级翻译学院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3.43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未完成</w:t>
            </w:r>
          </w:p>
        </w:tc>
      </w:tr>
      <w:tr w:rsidR="00BE53FB">
        <w:trPr>
          <w:trHeight w:val="539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新闻与传播学院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6.33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39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7.00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39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数学与统计学院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7.83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39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体育部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7.14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</w:t>
            </w:r>
          </w:p>
        </w:tc>
      </w:tr>
      <w:tr w:rsidR="00BE53FB">
        <w:trPr>
          <w:trHeight w:val="539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实验教学中心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6.00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未完成</w:t>
            </w:r>
          </w:p>
        </w:tc>
      </w:tr>
      <w:tr w:rsidR="00BE53FB">
        <w:trPr>
          <w:trHeight w:val="539"/>
          <w:jc w:val="center"/>
        </w:trPr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创新创业教育学院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未完成</w:t>
            </w:r>
          </w:p>
        </w:tc>
      </w:tr>
    </w:tbl>
    <w:p w:rsidR="00BE53FB" w:rsidRDefault="00944129">
      <w:pPr>
        <w:pStyle w:val="1"/>
        <w:spacing w:line="400" w:lineRule="exact"/>
        <w:ind w:firstLineChars="199" w:firstLine="478"/>
        <w:rPr>
          <w:rFonts w:ascii="楷体" w:eastAsia="楷体" w:hAnsi="楷体" w:cs="楷体"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注：创新创业学院本学期领导外出学习</w:t>
      </w:r>
      <w:r>
        <w:rPr>
          <w:rFonts w:ascii="楷体" w:eastAsia="楷体" w:hAnsi="楷体" w:cs="楷体" w:hint="eastAsia"/>
          <w:bCs/>
          <w:sz w:val="24"/>
          <w:szCs w:val="24"/>
        </w:rPr>
        <w:t>2</w:t>
      </w:r>
      <w:r>
        <w:rPr>
          <w:rFonts w:ascii="楷体" w:eastAsia="楷体" w:hAnsi="楷体" w:cs="楷体" w:hint="eastAsia"/>
          <w:bCs/>
          <w:sz w:val="24"/>
          <w:szCs w:val="24"/>
        </w:rPr>
        <w:t>个月，无法完成听课任务。</w:t>
      </w:r>
    </w:p>
    <w:p w:rsidR="00BE53FB" w:rsidRDefault="00944129">
      <w:pPr>
        <w:pStyle w:val="1"/>
        <w:spacing w:line="400" w:lineRule="exact"/>
        <w:ind w:firstLineChars="199" w:firstLine="47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ascii="宋体" w:hAnsi="宋体" w:hint="eastAsia"/>
          <w:b/>
          <w:sz w:val="24"/>
          <w:szCs w:val="24"/>
        </w:rPr>
        <w:t>．普通教师</w:t>
      </w:r>
    </w:p>
    <w:p w:rsidR="00BE53FB" w:rsidRDefault="00944129">
      <w:pPr>
        <w:spacing w:afterLines="50" w:after="156" w:line="400" w:lineRule="exact"/>
        <w:ind w:firstLineChars="199" w:firstLine="478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学校鼓励普通教师在本院系内积极听课（含院系公开课），建议每学期最少听课节数为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小节，本学期听课情况如下：</w:t>
      </w:r>
    </w:p>
    <w:tbl>
      <w:tblPr>
        <w:tblW w:w="8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981"/>
        <w:gridCol w:w="984"/>
        <w:gridCol w:w="1069"/>
        <w:gridCol w:w="1070"/>
        <w:gridCol w:w="1853"/>
      </w:tblGrid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教学单位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总人数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参与</w:t>
            </w:r>
          </w:p>
          <w:p w:rsidR="00BE53FB" w:rsidRDefault="0094412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听课人数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听课率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总节数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人均听课节数</w:t>
            </w:r>
          </w:p>
          <w:p w:rsidR="00BE53FB" w:rsidRDefault="00944129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（总节数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总人数）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英语语言文化学院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59.68%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2.55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经济贸易学院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6.06%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0.35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国际商务英语学院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19.15%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0.94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77.78%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3.68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89.36%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6.23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20.00%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1.20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西方语言文化学院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55.00%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3.07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日语语言文化学院、亚非语言文化学院（筹）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97.83%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5.26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东方语言文化学院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96.67%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4.00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中国语言文化学院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31.43%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1.31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9.52%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0.48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国际关系学院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</w:tr>
      <w:tr w:rsidR="00BE53FB">
        <w:trPr>
          <w:trHeight w:val="487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英语教育学院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98.29%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5.42</w:t>
            </w:r>
          </w:p>
        </w:tc>
      </w:tr>
      <w:tr w:rsidR="00BE53FB">
        <w:trPr>
          <w:trHeight w:val="487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信息科学与技术学院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11.48</w:t>
            </w:r>
            <w:r>
              <w:rPr>
                <w:rFonts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0.77</w:t>
            </w:r>
          </w:p>
        </w:tc>
      </w:tr>
      <w:tr w:rsidR="00BE53FB">
        <w:trPr>
          <w:trHeight w:val="487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社会与公共管理学院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3.85%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0.31</w:t>
            </w:r>
          </w:p>
        </w:tc>
      </w:tr>
      <w:tr w:rsidR="00BE53FB">
        <w:trPr>
          <w:trHeight w:val="487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11.47</w:t>
            </w:r>
          </w:p>
        </w:tc>
      </w:tr>
      <w:tr w:rsidR="00BE53FB">
        <w:trPr>
          <w:trHeight w:val="487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高级翻译学院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70.37%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3.93</w:t>
            </w:r>
          </w:p>
        </w:tc>
      </w:tr>
      <w:tr w:rsidR="00BE53FB">
        <w:trPr>
          <w:trHeight w:val="487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新闻与传播学院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82.86%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3.89</w:t>
            </w:r>
          </w:p>
        </w:tc>
      </w:tr>
      <w:tr w:rsidR="00BE53FB">
        <w:trPr>
          <w:trHeight w:val="487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32.26%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1.97</w:t>
            </w:r>
          </w:p>
        </w:tc>
      </w:tr>
      <w:tr w:rsidR="00BE53FB">
        <w:trPr>
          <w:trHeight w:val="487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数学与统计学院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45.24%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2.45</w:t>
            </w:r>
          </w:p>
        </w:tc>
      </w:tr>
      <w:tr w:rsidR="00BE53FB">
        <w:trPr>
          <w:trHeight w:val="487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体育部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4.27</w:t>
            </w:r>
          </w:p>
        </w:tc>
      </w:tr>
      <w:tr w:rsidR="00BE53FB">
        <w:trPr>
          <w:trHeight w:val="487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实验教学中心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7.29</w:t>
            </w:r>
          </w:p>
        </w:tc>
      </w:tr>
      <w:tr w:rsidR="00BE53FB">
        <w:trPr>
          <w:trHeight w:val="510"/>
          <w:jc w:val="center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创新创业教育学院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.00%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E53FB" w:rsidRDefault="009441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BE53FB" w:rsidRDefault="00944129">
      <w:pPr>
        <w:spacing w:line="400" w:lineRule="exact"/>
        <w:ind w:firstLineChars="199" w:firstLine="479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二、教学总体情况及主要问题</w:t>
      </w:r>
    </w:p>
    <w:p w:rsidR="00BE53FB" w:rsidRDefault="00944129">
      <w:pPr>
        <w:pStyle w:val="1"/>
        <w:spacing w:line="40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根据听课人员教学评估表统计，全校平均分为</w:t>
      </w:r>
      <w:r>
        <w:rPr>
          <w:rFonts w:hint="eastAsia"/>
          <w:sz w:val="24"/>
          <w:szCs w:val="24"/>
        </w:rPr>
        <w:t>97.74</w:t>
      </w:r>
      <w:r>
        <w:rPr>
          <w:rFonts w:ascii="宋体" w:hAnsi="宋体" w:hint="eastAsia"/>
          <w:sz w:val="24"/>
          <w:szCs w:val="24"/>
        </w:rPr>
        <w:t>分，较上学期</w:t>
      </w:r>
      <w:r>
        <w:rPr>
          <w:rFonts w:hint="eastAsia"/>
          <w:sz w:val="24"/>
          <w:szCs w:val="24"/>
        </w:rPr>
        <w:t>97.43</w:t>
      </w:r>
      <w:r>
        <w:rPr>
          <w:rFonts w:ascii="宋体" w:hAnsi="宋体" w:hint="eastAsia"/>
          <w:sz w:val="24"/>
          <w:szCs w:val="24"/>
        </w:rPr>
        <w:t>分提升</w:t>
      </w:r>
      <w:r>
        <w:rPr>
          <w:rFonts w:ascii="宋体" w:hAnsi="宋体" w:hint="eastAsia"/>
          <w:sz w:val="24"/>
          <w:szCs w:val="24"/>
        </w:rPr>
        <w:t>0.33</w:t>
      </w:r>
      <w:r>
        <w:rPr>
          <w:rFonts w:ascii="宋体" w:hAnsi="宋体" w:hint="eastAsia"/>
          <w:sz w:val="24"/>
          <w:szCs w:val="24"/>
        </w:rPr>
        <w:t>分。全校</w:t>
      </w:r>
      <w:r>
        <w:rPr>
          <w:rFonts w:hint="eastAsia"/>
          <w:sz w:val="24"/>
          <w:szCs w:val="24"/>
        </w:rPr>
        <w:t>22</w:t>
      </w:r>
      <w:r>
        <w:rPr>
          <w:rFonts w:ascii="宋体" w:hAnsi="宋体" w:hint="eastAsia"/>
          <w:sz w:val="24"/>
          <w:szCs w:val="24"/>
        </w:rPr>
        <w:t>个教学单位中有</w:t>
      </w:r>
      <w:r>
        <w:rPr>
          <w:rFonts w:hint="eastAsia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个单位的领导听课率达到</w:t>
      </w:r>
      <w:r>
        <w:rPr>
          <w:rFonts w:hint="eastAsia"/>
          <w:sz w:val="24"/>
          <w:szCs w:val="24"/>
        </w:rPr>
        <w:t>100%</w:t>
      </w:r>
      <w:r>
        <w:rPr>
          <w:rFonts w:ascii="宋体" w:hAnsi="宋体" w:hint="eastAsia"/>
          <w:sz w:val="24"/>
          <w:szCs w:val="24"/>
        </w:rPr>
        <w:t>和人均听课达到</w:t>
      </w:r>
      <w:r>
        <w:rPr>
          <w:rFonts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小节以上，按照文件要求完成了听课任务。学院领导听课率最低的三个学院分别是社会与公共管理学院（</w:t>
      </w:r>
      <w:r>
        <w:rPr>
          <w:rFonts w:ascii="宋体" w:hAnsi="宋体" w:hint="eastAsia"/>
          <w:sz w:val="24"/>
          <w:szCs w:val="24"/>
        </w:rPr>
        <w:t>37.50%</w:t>
      </w:r>
      <w:r>
        <w:rPr>
          <w:rFonts w:ascii="宋体" w:hAnsi="宋体" w:hint="eastAsia"/>
          <w:sz w:val="24"/>
          <w:szCs w:val="24"/>
        </w:rPr>
        <w:t>）、实验教学中心（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0.00</w:t>
      </w:r>
      <w:r>
        <w:rPr>
          <w:rFonts w:ascii="宋体" w:hAnsi="宋体" w:hint="eastAsia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）、高级翻译学院（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7.14</w:t>
      </w:r>
      <w:r>
        <w:rPr>
          <w:rFonts w:ascii="宋体" w:hAnsi="宋体" w:hint="eastAsia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）。</w:t>
      </w:r>
    </w:p>
    <w:p w:rsidR="00BE53FB" w:rsidRDefault="00944129">
      <w:pPr>
        <w:pStyle w:val="1"/>
        <w:spacing w:line="400" w:lineRule="exact"/>
        <w:ind w:firstLineChars="199" w:firstLine="478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学校鼓励普通教师在本院系内积极听课（含院系公开课），建议每学期最少听课节数为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小节，本学期马克思主义学院、体育部和实验教学中心的普通教师听课率达到了</w:t>
      </w:r>
      <w:r>
        <w:rPr>
          <w:rFonts w:hint="eastAsia"/>
          <w:sz w:val="24"/>
          <w:szCs w:val="24"/>
        </w:rPr>
        <w:t>100%</w:t>
      </w:r>
      <w:r>
        <w:rPr>
          <w:rFonts w:ascii="宋体" w:hAnsi="宋体" w:hint="eastAsia"/>
          <w:sz w:val="24"/>
          <w:szCs w:val="24"/>
        </w:rPr>
        <w:t>，实现了全员参与听课。</w:t>
      </w:r>
    </w:p>
    <w:p w:rsidR="00BE53FB" w:rsidRDefault="00944129">
      <w:pPr>
        <w:pStyle w:val="1"/>
        <w:spacing w:afterLines="50" w:after="156" w:line="400" w:lineRule="exact"/>
        <w:ind w:firstLineChars="199" w:firstLine="478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具体听课评分数据详见下表：</w:t>
      </w:r>
    </w:p>
    <w:tbl>
      <w:tblPr>
        <w:tblW w:w="8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440"/>
        <w:gridCol w:w="1211"/>
        <w:gridCol w:w="1921"/>
        <w:gridCol w:w="1921"/>
      </w:tblGrid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Style w:val="15"/>
                <w:rFonts w:ascii="宋体" w:eastAsia="宋体" w:cs="宋体" w:hint="default"/>
                <w:b/>
                <w:sz w:val="24"/>
                <w:szCs w:val="24"/>
              </w:rPr>
              <w:t>学</w:t>
            </w:r>
            <w:r>
              <w:rPr>
                <w:rStyle w:val="16"/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Style w:val="15"/>
                <w:rFonts w:ascii="宋体" w:eastAsia="宋体" w:cs="宋体" w:hint="default"/>
                <w:b/>
                <w:sz w:val="24"/>
                <w:szCs w:val="24"/>
              </w:rPr>
              <w:t>院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听课人次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本学期平均分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上学期平均分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英语语言文化学院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100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98.51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96.93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经济贸易学院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38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97.74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98.07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国际商务英语学院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104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97.98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98.10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126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97.59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97.34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117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97.13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95.07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金融学院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45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98.76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98.25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西方语言文化学院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129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99.08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98.37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日语语言文化学院、亚非语言文化学院（筹）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172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97.83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97.75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东方语言文化学院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95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98.60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98.11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10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中国语言文化学院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61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97.80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97.43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24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96.96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98.09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12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国际关系学院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10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97.70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98.08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13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英语教育学院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351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98.43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97.58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14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信息科学与技术学院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45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97.08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97.45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 xml:space="preserve">15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社会与公共管理学院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95.18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96.14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16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187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97.17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96.46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17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高级翻译学院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65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97.87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96.61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18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新闻与传播学院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86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98.59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97.53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19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59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96.69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95.09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20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70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98.85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96.61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21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体育部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89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94.63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95.62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22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实验教学中心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30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97.88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96.16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23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校领导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22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92.95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92.06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24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创新创业教育学院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CD307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--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93.14 </w:t>
            </w:r>
          </w:p>
        </w:tc>
      </w:tr>
      <w:tr w:rsidR="00BE53FB">
        <w:trPr>
          <w:trHeight w:val="482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25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教务处、评估中心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17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90.88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91.46 </w:t>
            </w:r>
          </w:p>
        </w:tc>
      </w:tr>
      <w:tr w:rsidR="00BE53FB">
        <w:trPr>
          <w:trHeight w:val="482"/>
          <w:jc w:val="center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全校合计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 xml:space="preserve">2053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 xml:space="preserve">97.74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3FB" w:rsidRDefault="0094412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 xml:space="preserve">97.43 </w:t>
            </w:r>
          </w:p>
        </w:tc>
      </w:tr>
    </w:tbl>
    <w:p w:rsidR="00BE53FB" w:rsidRDefault="00944129">
      <w:pPr>
        <w:pStyle w:val="af"/>
        <w:spacing w:line="400" w:lineRule="exact"/>
        <w:ind w:firstLineChars="199" w:firstLine="478"/>
        <w:rPr>
          <w:rFonts w:ascii="宋体" w:hAnsi="宋体" w:cs="宋体"/>
          <w:b/>
          <w:bCs/>
          <w:sz w:val="24"/>
          <w:szCs w:val="24"/>
        </w:rPr>
      </w:pPr>
      <w:r>
        <w:rPr>
          <w:rFonts w:cs="宋体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三、整体评价</w:t>
      </w:r>
    </w:p>
    <w:p w:rsidR="00BE53FB" w:rsidRDefault="00944129">
      <w:pPr>
        <w:pStyle w:val="1"/>
        <w:spacing w:line="40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教学态度：（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）态度认真，备课充分，准时上下课；（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）讲解细致，例证得当，能够细心和耐心地解答学生提出的问题；（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）大部分教师上课富有激情，语言生动感染力强。</w:t>
      </w:r>
    </w:p>
    <w:p w:rsidR="00BE53FB" w:rsidRDefault="00944129">
      <w:pPr>
        <w:pStyle w:val="1"/>
        <w:spacing w:line="40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教学内容：（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）注重启发和调动学生积极性，使学生较好地掌握课程精髓，其知识和能力得到明显提高。教学内容能满足学生的专业需求、符合社会发展的需求、贴近学生的实际生活，引起学生的共鸣；（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）逻辑思路清晰，理论联系实际。兼具科学性、实用性和趣味性；（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）授课教师善于引导学生主动学习、合作学习，其指导具有针对性、启发性、实效性。</w:t>
      </w:r>
    </w:p>
    <w:p w:rsidR="00BE53FB" w:rsidRDefault="00944129">
      <w:pPr>
        <w:pStyle w:val="1"/>
        <w:spacing w:line="40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教学方法：（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）采用多种教学手段和方法，实现传统授课方式与现代信息技术高度融合；（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）注重理论与实践相结合的方式，在课堂上通过案例来让学生理解知识；（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）能够充分运用视频资料、学习通等线上</w:t>
      </w:r>
      <w:r>
        <w:rPr>
          <w:rFonts w:ascii="宋体" w:hAnsi="宋体" w:hint="eastAsia"/>
          <w:sz w:val="24"/>
          <w:szCs w:val="24"/>
        </w:rPr>
        <w:t>线下结合的方式，同时利用启发式、案例式、互动式等教学方法，能形成教师与学生之间较好的互动关系。</w:t>
      </w:r>
    </w:p>
    <w:p w:rsidR="00BE53FB" w:rsidRDefault="00944129">
      <w:pPr>
        <w:pStyle w:val="af"/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教学效果：（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）教师注重课程思政，将立德树人贯穿于课程教学中，对学生的成长具有启发性意义；（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）课堂教学有序开展，纪律与学风良好；（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）师生、生生之间在课堂互动积极，课堂气氛活跃；（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）教学风格幽默，课堂活动多样，充分调动了学生的积极性和参与度，教学效果良好。</w:t>
      </w:r>
    </w:p>
    <w:p w:rsidR="00BE53FB" w:rsidRDefault="00944129">
      <w:pPr>
        <w:pStyle w:val="af"/>
        <w:spacing w:line="440" w:lineRule="exact"/>
        <w:ind w:firstLineChars="199" w:firstLine="479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四、相关建议</w:t>
      </w:r>
    </w:p>
    <w:p w:rsidR="00BE53FB" w:rsidRDefault="00944129">
      <w:pPr>
        <w:spacing w:line="440" w:lineRule="exact"/>
        <w:ind w:firstLineChars="199" w:firstLine="479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1</w:t>
      </w:r>
      <w:r>
        <w:rPr>
          <w:rFonts w:ascii="宋体" w:hAnsi="宋体" w:cs="宋体" w:hint="eastAsia"/>
          <w:b/>
          <w:sz w:val="24"/>
          <w:szCs w:val="24"/>
        </w:rPr>
        <w:t>．教学方法</w:t>
      </w:r>
    </w:p>
    <w:p w:rsidR="00BE53FB" w:rsidRDefault="00944129">
      <w:pPr>
        <w:pStyle w:val="af"/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建议教师根据课程的难易程度制定符合本班级学生状况的教学计划，合理规划每节课讲授内容，以便学生理解和掌握。要采用适合本课程的案例，案例的选择要尽量符合专业定位、专业方向、行业发展趋势。建议任课教师推荐一些有价值的参考书目，拓展学生的知识面。</w:t>
      </w:r>
    </w:p>
    <w:p w:rsidR="00BE53FB" w:rsidRDefault="00944129">
      <w:pPr>
        <w:pStyle w:val="af"/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课堂互动性有待进一步加强，建议采用更加多样化的教学手段，增强师生之间的互动，使课堂气氛更加活跃。在教学过程中创设情境，启发学生活跃思维，激发学生的学习兴趣，提高学生学习的主动性，应该将理论与实际相结合，特别是与中国发展的实际相结合。</w:t>
      </w:r>
    </w:p>
    <w:p w:rsidR="00BE53FB" w:rsidRDefault="00944129">
      <w:pPr>
        <w:spacing w:line="440" w:lineRule="exact"/>
        <w:ind w:firstLineChars="199" w:firstLine="47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ascii="宋体" w:hAnsi="宋体" w:hint="eastAsia"/>
          <w:b/>
          <w:sz w:val="24"/>
          <w:szCs w:val="24"/>
        </w:rPr>
        <w:t>．教学内容</w:t>
      </w:r>
    </w:p>
    <w:p w:rsidR="00BE53FB" w:rsidRDefault="00944129">
      <w:pPr>
        <w:pStyle w:val="af"/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熟练掌握教学内容。备课是教师在课堂教学之前进行的构思、设计的过程，也是课堂教学艺术的重要组成部分。备课要注重将理论知识与最新的案例结合，启发学生并提高学生兴趣，使同学们对知识的理解更全面和透彻。突出课程的重难点，便于学生掌握知识。</w:t>
      </w:r>
    </w:p>
    <w:p w:rsidR="00BE53FB" w:rsidRDefault="00944129">
      <w:pPr>
        <w:pStyle w:val="af"/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注重培养学生的思考能力。教师在平时的教学中要更多地教会学生如何思考，如何分析，才能使学生在面临问题时能够从多种角度进行考虑，并迅速建立起自己的思路，灵活运用数学知识，以不变应万变，真正做到“举一反三”。</w:t>
      </w:r>
    </w:p>
    <w:p w:rsidR="00BE53FB" w:rsidRDefault="00944129">
      <w:pPr>
        <w:pStyle w:val="af"/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）教案（课件）要重点突出，条理清晰。</w:t>
      </w:r>
      <w:r>
        <w:rPr>
          <w:rFonts w:ascii="宋体" w:hAnsi="宋体"/>
          <w:sz w:val="24"/>
          <w:szCs w:val="24"/>
        </w:rPr>
        <w:t>写教案的过程，是深入钻研</w:t>
      </w:r>
      <w:r>
        <w:rPr>
          <w:rFonts w:ascii="宋体" w:hAnsi="宋体"/>
          <w:sz w:val="24"/>
          <w:szCs w:val="24"/>
        </w:rPr>
        <w:t>和消化教学内容的过程，是化难为易、化繁为简的策划过程和创作过程</w:t>
      </w:r>
      <w:r>
        <w:rPr>
          <w:rFonts w:ascii="宋体" w:hAnsi="宋体" w:hint="eastAsia"/>
          <w:sz w:val="24"/>
          <w:szCs w:val="24"/>
        </w:rPr>
        <w:t>；</w:t>
      </w:r>
      <w:r>
        <w:rPr>
          <w:sz w:val="24"/>
          <w:szCs w:val="24"/>
        </w:rPr>
        <w:t>PPT</w:t>
      </w:r>
      <w:r>
        <w:rPr>
          <w:rFonts w:ascii="宋体" w:hAnsi="宋体"/>
          <w:sz w:val="24"/>
          <w:szCs w:val="24"/>
        </w:rPr>
        <w:t>设计</w:t>
      </w:r>
      <w:r>
        <w:rPr>
          <w:rFonts w:ascii="宋体" w:hAnsi="宋体" w:hint="eastAsia"/>
          <w:sz w:val="24"/>
          <w:szCs w:val="24"/>
        </w:rPr>
        <w:t>要</w:t>
      </w:r>
      <w:r>
        <w:rPr>
          <w:rFonts w:ascii="宋体" w:hAnsi="宋体"/>
          <w:sz w:val="24"/>
          <w:szCs w:val="24"/>
        </w:rPr>
        <w:t>得当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整齐、美观，切忌随意、混乱、花里胡哨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适当写板书</w:t>
      </w:r>
      <w:r>
        <w:rPr>
          <w:rFonts w:ascii="宋体" w:hAnsi="宋体" w:hint="eastAsia"/>
          <w:sz w:val="24"/>
          <w:szCs w:val="24"/>
        </w:rPr>
        <w:t>，可加深学生的印象。</w:t>
      </w:r>
    </w:p>
    <w:p w:rsidR="00BE53FB" w:rsidRDefault="00944129">
      <w:pPr>
        <w:pStyle w:val="af"/>
        <w:spacing w:line="440" w:lineRule="exact"/>
        <w:ind w:firstLineChars="199" w:firstLine="47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ascii="宋体" w:hAnsi="宋体" w:hint="eastAsia"/>
          <w:b/>
          <w:sz w:val="24"/>
          <w:szCs w:val="24"/>
        </w:rPr>
        <w:t>．教风学风</w:t>
      </w:r>
    </w:p>
    <w:p w:rsidR="00BE53FB" w:rsidRDefault="00944129">
      <w:pPr>
        <w:pStyle w:val="af"/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在学风方面要严抓管理制度。针对学生自律性不高，旷课、迟到等现象，要明确规定学生不得无故缺课，严格履行请假手续。课堂考勤实行纪检委员“全点”、任课教师“抽点”和学风监督员、辅导员“随点”的考勤制度，违规者给予纪律处分和成绩扣减。同时针对作弊较为严重的情况，加强考风考纪教育，严肃考场纪律，建议试行作弊零容忍制度。</w:t>
      </w:r>
    </w:p>
    <w:p w:rsidR="00BE53FB" w:rsidRDefault="00944129">
      <w:pPr>
        <w:pStyle w:val="af"/>
        <w:spacing w:line="440" w:lineRule="exact"/>
        <w:ind w:firstLineChars="199" w:firstLine="478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）在教风方面，建议进一步</w:t>
      </w:r>
      <w:r>
        <w:rPr>
          <w:rFonts w:ascii="宋体" w:hAnsi="宋体" w:hint="eastAsia"/>
          <w:sz w:val="24"/>
          <w:szCs w:val="24"/>
        </w:rPr>
        <w:t>加强教师的职业道德建设，增强教师的责任心和使命感，在专业系的层面通过定期研讨，包括共同备课，相互听课，教学调研，集体改卷，学生座谈等各种活动建立相互交流的常态学习机制。</w:t>
      </w:r>
    </w:p>
    <w:p w:rsidR="00BE53FB" w:rsidRDefault="00944129">
      <w:pPr>
        <w:pStyle w:val="af"/>
        <w:spacing w:line="440" w:lineRule="exact"/>
        <w:ind w:firstLineChars="199" w:firstLine="47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ascii="宋体" w:hAnsi="宋体" w:hint="eastAsia"/>
          <w:b/>
          <w:sz w:val="24"/>
          <w:szCs w:val="24"/>
        </w:rPr>
        <w:t>．教学管理</w:t>
      </w:r>
    </w:p>
    <w:p w:rsidR="00BE53FB" w:rsidRDefault="00944129">
      <w:pPr>
        <w:numPr>
          <w:ilvl w:val="0"/>
          <w:numId w:val="2"/>
        </w:numPr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优化教学安排。部分课程安排在中午休息时段（</w:t>
      </w:r>
      <w:r>
        <w:rPr>
          <w:rFonts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30-13:50</w:t>
      </w:r>
      <w:r>
        <w:rPr>
          <w:rFonts w:ascii="宋体" w:hAnsi="宋体" w:hint="eastAsia"/>
          <w:sz w:val="24"/>
          <w:szCs w:val="24"/>
        </w:rPr>
        <w:t>），教师明显感到学生精神状态较差，学习劲头不足，使课堂质量大打折扣。部分课程由于排课时间较短，教师授课偏赶，使得学生课堂吸收能力减弱，建议对课程时间安排做适当的调整。</w:t>
      </w:r>
    </w:p>
    <w:p w:rsidR="00BE53FB" w:rsidRDefault="00944129">
      <w:pPr>
        <w:pStyle w:val="af"/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）课堂纪律有待加强。应严格管理学生在课堂使用电子设备做与课程学习无关的事。目前仍有部分学生将</w:t>
      </w:r>
      <w:r>
        <w:rPr>
          <w:rFonts w:ascii="宋体" w:hAnsi="宋体" w:hint="eastAsia"/>
          <w:sz w:val="24"/>
          <w:szCs w:val="24"/>
        </w:rPr>
        <w:t>食物带入课室，建议加强对学生的要求，杜绝在课室餐食的现象。</w:t>
      </w:r>
    </w:p>
    <w:p w:rsidR="00BE53FB" w:rsidRDefault="00944129">
      <w:pPr>
        <w:spacing w:line="440" w:lineRule="exact"/>
        <w:ind w:firstLineChars="199" w:firstLine="47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rFonts w:ascii="宋体" w:hAnsi="宋体" w:hint="eastAsia"/>
          <w:b/>
          <w:sz w:val="24"/>
          <w:szCs w:val="24"/>
        </w:rPr>
        <w:t>．青年教师</w:t>
      </w:r>
    </w:p>
    <w:p w:rsidR="00BE53FB" w:rsidRDefault="00944129">
      <w:pPr>
        <w:spacing w:line="440" w:lineRule="exact"/>
        <w:ind w:firstLineChars="199" w:firstLine="478"/>
        <w:rPr>
          <w:rFonts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青年教师教学技能有待提高，部分学院年轻教师较多，教学水平、技巧需要时间的历练。</w:t>
      </w:r>
    </w:p>
    <w:p w:rsidR="00BE53FB" w:rsidRDefault="00944129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）建立传帮带工作联系机制，对年轻教师的成长进行综合指导，逐渐提升教师的教学自我效能感，激发教师提高教学能力的热情。</w:t>
      </w:r>
    </w:p>
    <w:p w:rsidR="00BE53FB" w:rsidRDefault="00944129">
      <w:pPr>
        <w:numPr>
          <w:ilvl w:val="0"/>
          <w:numId w:val="2"/>
        </w:numPr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针对青年教师基本功不扎实的情况，学校每学期都有计划、有步骤、有组织、有目的地举行“青年教师基本功竞赛”，例如：演讲比赛、优秀教案比赛和先进教学手段比赛；写一个优秀教案；写一手好字；上一堂好课；讲一口流利的普通话。通过上述一系列活动，许多青</w:t>
      </w:r>
      <w:r>
        <w:rPr>
          <w:rFonts w:ascii="宋体" w:hAnsi="宋体" w:hint="eastAsia"/>
          <w:sz w:val="24"/>
          <w:szCs w:val="24"/>
        </w:rPr>
        <w:t>年教师很快成长起来。</w:t>
      </w:r>
    </w:p>
    <w:p w:rsidR="00BE53FB" w:rsidRDefault="00944129">
      <w:pPr>
        <w:numPr>
          <w:ilvl w:val="0"/>
          <w:numId w:val="2"/>
        </w:numPr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重教师教学能力的培养，要多形式、多层次地开展青年教师说课、评课以及教学观摩活动。青年教师说课比赛是青年教师学习和展示的平台，可以促进青年教师业务能力和全面素质的提高；听评课活动，以培养青年教师、提升教师专业素质和提高课堂教学质量为根本目的；教学观摩活动是充分发挥教学名师的示范作用，是青年教师观摩、学习教学名师教学方法的平台，增强教师课堂教学效果意识，推动青年教师业务素质再上新台阶。</w:t>
      </w:r>
    </w:p>
    <w:p w:rsidR="00BE53FB" w:rsidRDefault="00944129">
      <w:pPr>
        <w:spacing w:line="440" w:lineRule="exact"/>
        <w:ind w:firstLineChars="199" w:firstLine="478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）听课要有针对性，要做到听、看、记、思有机的结合，课后评价要评出特点、特色。不必面面俱到，不要人云</w:t>
      </w:r>
      <w:r>
        <w:rPr>
          <w:rFonts w:ascii="宋体" w:hAnsi="宋体" w:hint="eastAsia"/>
          <w:sz w:val="24"/>
          <w:szCs w:val="24"/>
        </w:rPr>
        <w:t>亦云。每位老师应从思想上重视同行听评课，让自己的个人情感远离职场，共同营造良好的教学研讨氛围。</w:t>
      </w:r>
    </w:p>
    <w:p w:rsidR="00BE53FB" w:rsidRDefault="00944129">
      <w:pPr>
        <w:spacing w:line="440" w:lineRule="exact"/>
        <w:ind w:firstLineChars="199" w:firstLine="47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rFonts w:ascii="宋体" w:hAnsi="宋体" w:hint="eastAsia"/>
          <w:b/>
          <w:sz w:val="24"/>
          <w:szCs w:val="24"/>
        </w:rPr>
        <w:t>．教学环境</w:t>
      </w:r>
    </w:p>
    <w:p w:rsidR="00BE53FB" w:rsidRDefault="00944129">
      <w:pPr>
        <w:spacing w:line="440" w:lineRule="exact"/>
        <w:ind w:firstLineChars="199" w:firstLine="478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）有的麦克风设备不完善，收音效果差，教师上课费劲费嗓。建议更新麦克风设备，配备移动麦克风，以节省教师体力，保障上课效果。</w:t>
      </w:r>
    </w:p>
    <w:p w:rsidR="00BE53FB" w:rsidRDefault="00944129">
      <w:pPr>
        <w:spacing w:line="440" w:lineRule="exact"/>
        <w:ind w:firstLineChars="199" w:firstLine="478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）有的教学楼教室桌椅陈旧，课堂中因互动需要搬动桌椅时噪音大，建议更换。</w:t>
      </w:r>
    </w:p>
    <w:p w:rsidR="00BE53FB" w:rsidRDefault="00944129">
      <w:pPr>
        <w:spacing w:line="440" w:lineRule="exact"/>
        <w:ind w:firstLineChars="199" w:firstLine="478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）教室蚊虫较多，影响教师和学生的上课状态，建议相关部门定期开展</w:t>
      </w:r>
      <w:r>
        <w:rPr>
          <w:rFonts w:ascii="宋体" w:hAnsi="宋体" w:hint="eastAsia"/>
          <w:kern w:val="0"/>
          <w:sz w:val="24"/>
          <w:szCs w:val="24"/>
        </w:rPr>
        <w:lastRenderedPageBreak/>
        <w:t>消杀工作。</w:t>
      </w:r>
    </w:p>
    <w:p w:rsidR="00BE53FB" w:rsidRDefault="00944129">
      <w:pPr>
        <w:spacing w:line="440" w:lineRule="exact"/>
        <w:ind w:firstLineChars="199" w:firstLine="478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坚持听课制度是进行教学研究和教学评价的一个主要途径，同时更是促进学校教育教学水平不断提高的一个重要环节，全面提升教学质量的关键。完善教学评价激励机制是提高教学质量的关键。通过听课可以进一步了解教学情况，交流教学信息，加强教学监控，提高教学质量和管理服务质量，促进教师相互学习、取长补短，全面、客观地了解和掌握我校教学动态，更好地落实精细管理、服务务实的工作作风，及时解决教学中存在的问题，更好地为教学工作服务，从而提高我校的教学质量和教学管理水平。通过听课教师间可以形成以老带新、相互学习、相互提高、相互促进的教</w:t>
      </w:r>
      <w:r>
        <w:rPr>
          <w:rFonts w:ascii="宋体" w:hAnsi="宋体" w:hint="eastAsia"/>
          <w:kern w:val="0"/>
          <w:sz w:val="24"/>
          <w:szCs w:val="24"/>
        </w:rPr>
        <w:t>学氛围增强其归属感，同时还可激励教师多进行人性化沟通、交流与激励，以不断促进全体教师的专业成长与发展。</w:t>
      </w:r>
    </w:p>
    <w:p w:rsidR="00BE53FB" w:rsidRDefault="00BE53FB">
      <w:pPr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</w:p>
    <w:p w:rsidR="00BE53FB" w:rsidRDefault="00BE53FB">
      <w:pPr>
        <w:spacing w:line="440" w:lineRule="exact"/>
        <w:ind w:firstLineChars="199" w:firstLine="478"/>
        <w:rPr>
          <w:rFonts w:ascii="宋体" w:hAnsi="宋体"/>
          <w:sz w:val="24"/>
          <w:szCs w:val="24"/>
        </w:rPr>
      </w:pPr>
    </w:p>
    <w:p w:rsidR="00BE53FB" w:rsidRDefault="00944129">
      <w:pPr>
        <w:pStyle w:val="af"/>
        <w:spacing w:line="440" w:lineRule="exact"/>
        <w:ind w:firstLineChars="199" w:firstLine="4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53FB" w:rsidRDefault="00944129">
      <w:pPr>
        <w:spacing w:line="440" w:lineRule="exact"/>
        <w:ind w:leftChars="1800" w:left="3780" w:firstLineChars="199" w:firstLine="478"/>
        <w:jc w:val="center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教学质量管理评估中心</w:t>
      </w:r>
    </w:p>
    <w:p w:rsidR="00BE53FB" w:rsidRDefault="00944129">
      <w:pPr>
        <w:spacing w:line="440" w:lineRule="exact"/>
        <w:ind w:leftChars="1800" w:left="3780" w:firstLineChars="199" w:firstLine="478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月</w:t>
      </w:r>
    </w:p>
    <w:p w:rsidR="00BE53FB" w:rsidRDefault="00BE53FB"/>
    <w:sectPr w:rsidR="00BE5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29" w:rsidRDefault="00944129" w:rsidP="00CD307D">
      <w:r>
        <w:separator/>
      </w:r>
    </w:p>
  </w:endnote>
  <w:endnote w:type="continuationSeparator" w:id="0">
    <w:p w:rsidR="00944129" w:rsidRDefault="00944129" w:rsidP="00C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29" w:rsidRDefault="00944129" w:rsidP="00CD307D">
      <w:r>
        <w:separator/>
      </w:r>
    </w:p>
  </w:footnote>
  <w:footnote w:type="continuationSeparator" w:id="0">
    <w:p w:rsidR="00944129" w:rsidRDefault="00944129" w:rsidP="00CD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80391"/>
    <w:multiLevelType w:val="singleLevel"/>
    <w:tmpl w:val="91A8039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9C60E80"/>
    <w:multiLevelType w:val="multilevel"/>
    <w:tmpl w:val="69C60E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numFmt w:val="decimalZero"/>
      <w:isLgl/>
      <w:lvlText w:val="%1.%2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11"/>
    <w:rsid w:val="000112D9"/>
    <w:rsid w:val="00040E4C"/>
    <w:rsid w:val="00081499"/>
    <w:rsid w:val="000F73CA"/>
    <w:rsid w:val="00117C29"/>
    <w:rsid w:val="0022764D"/>
    <w:rsid w:val="00230911"/>
    <w:rsid w:val="003100AA"/>
    <w:rsid w:val="003441D7"/>
    <w:rsid w:val="003A0398"/>
    <w:rsid w:val="003B4269"/>
    <w:rsid w:val="00505F84"/>
    <w:rsid w:val="005141A0"/>
    <w:rsid w:val="00550E18"/>
    <w:rsid w:val="0066238F"/>
    <w:rsid w:val="00680DF7"/>
    <w:rsid w:val="00696025"/>
    <w:rsid w:val="00891FAD"/>
    <w:rsid w:val="008D6F72"/>
    <w:rsid w:val="009102D6"/>
    <w:rsid w:val="00944129"/>
    <w:rsid w:val="009A4CD6"/>
    <w:rsid w:val="00AC35AB"/>
    <w:rsid w:val="00B90B6C"/>
    <w:rsid w:val="00BE53FB"/>
    <w:rsid w:val="00BE7CE9"/>
    <w:rsid w:val="00C6677C"/>
    <w:rsid w:val="00C7591E"/>
    <w:rsid w:val="00CD307D"/>
    <w:rsid w:val="00D031CC"/>
    <w:rsid w:val="00D11502"/>
    <w:rsid w:val="00D474AF"/>
    <w:rsid w:val="00D567E4"/>
    <w:rsid w:val="00E86684"/>
    <w:rsid w:val="00E96ACB"/>
    <w:rsid w:val="00EB3B66"/>
    <w:rsid w:val="00F00E8C"/>
    <w:rsid w:val="00F04AEA"/>
    <w:rsid w:val="00F25759"/>
    <w:rsid w:val="00F53A83"/>
    <w:rsid w:val="00F94616"/>
    <w:rsid w:val="06E0508E"/>
    <w:rsid w:val="0AE23A7D"/>
    <w:rsid w:val="12C747A0"/>
    <w:rsid w:val="15587131"/>
    <w:rsid w:val="15A03991"/>
    <w:rsid w:val="16473A1E"/>
    <w:rsid w:val="1648492E"/>
    <w:rsid w:val="16662F8C"/>
    <w:rsid w:val="17145BF7"/>
    <w:rsid w:val="1DBC0D5D"/>
    <w:rsid w:val="21700338"/>
    <w:rsid w:val="22377A15"/>
    <w:rsid w:val="26CA23B6"/>
    <w:rsid w:val="2D461434"/>
    <w:rsid w:val="2FB8135E"/>
    <w:rsid w:val="2FB97367"/>
    <w:rsid w:val="3056073B"/>
    <w:rsid w:val="38421E45"/>
    <w:rsid w:val="388111E0"/>
    <w:rsid w:val="39577060"/>
    <w:rsid w:val="39B179A9"/>
    <w:rsid w:val="504416F2"/>
    <w:rsid w:val="523F38EB"/>
    <w:rsid w:val="5BB719BC"/>
    <w:rsid w:val="5C2C2F54"/>
    <w:rsid w:val="610020A0"/>
    <w:rsid w:val="637E138B"/>
    <w:rsid w:val="6AFF4BB9"/>
    <w:rsid w:val="6CD20442"/>
    <w:rsid w:val="78B5238E"/>
    <w:rsid w:val="7DD96997"/>
    <w:rsid w:val="7F0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E7D57-8A94-4CF9-B54F-F74ACB4A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11">
    <w:name w:val="列出段落11"/>
    <w:basedOn w:val="a"/>
    <w:qFormat/>
    <w:pPr>
      <w:ind w:firstLineChars="200" w:firstLine="420"/>
    </w:pPr>
  </w:style>
  <w:style w:type="character" w:customStyle="1" w:styleId="15">
    <w:name w:val="15"/>
    <w:basedOn w:val="a0"/>
    <w:qFormat/>
    <w:rPr>
      <w:rFonts w:ascii="黑体" w:eastAsia="黑体" w:hAnsi="宋体" w:hint="eastAsia"/>
      <w:color w:val="000000"/>
      <w:sz w:val="21"/>
      <w:szCs w:val="21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1"/>
    </w:rPr>
  </w:style>
  <w:style w:type="character" w:customStyle="1" w:styleId="ad">
    <w:name w:val="批注主题 字符"/>
    <w:basedOn w:val="a4"/>
    <w:link w:val="ac"/>
    <w:uiPriority w:val="99"/>
    <w:semiHidden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2021-03-10T01:04:00Z</dcterms:created>
  <dcterms:modified xsi:type="dcterms:W3CDTF">2022-02-20T08:50:00Z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D5165FEBC2274D85A8DA0505D90102F3</vt:lpwstr>
  </property>
</Properties>
</file>